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E444" w14:textId="77777777" w:rsidR="00FE2112" w:rsidRPr="00FE2112" w:rsidRDefault="00FE2112" w:rsidP="00FE2112">
      <w:pPr>
        <w:rPr>
          <w:rFonts w:asciiTheme="minorHAnsi" w:hAnsiTheme="minorHAnsi" w:cstheme="minorHAnsi"/>
          <w:b/>
          <w:bCs/>
          <w:color w:val="C00000"/>
          <w:sz w:val="36"/>
          <w:szCs w:val="36"/>
        </w:rPr>
      </w:pPr>
      <w:r w:rsidRPr="00FE2112">
        <w:rPr>
          <w:rFonts w:asciiTheme="minorHAnsi" w:hAnsiTheme="minorHAnsi" w:cstheme="minorHAnsi"/>
          <w:b/>
          <w:bCs/>
          <w:color w:val="C00000"/>
          <w:sz w:val="36"/>
          <w:szCs w:val="36"/>
        </w:rPr>
        <w:t>Conversion of EACCME® credits to AMA PRA Category 1 Credit™</w:t>
      </w:r>
    </w:p>
    <w:p w14:paraId="5370D94C" w14:textId="77777777" w:rsidR="00FE2112" w:rsidRPr="00FE2112" w:rsidRDefault="00FE2112" w:rsidP="00FE2112">
      <w:p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 xml:space="preserve">Through an agreement between the Union </w:t>
      </w:r>
      <w:proofErr w:type="spellStart"/>
      <w:r w:rsidRPr="00FE2112">
        <w:rPr>
          <w:rFonts w:asciiTheme="minorHAnsi" w:hAnsiTheme="minorHAnsi" w:cstheme="minorHAnsi"/>
        </w:rPr>
        <w:t>Européenne</w:t>
      </w:r>
      <w:proofErr w:type="spellEnd"/>
      <w:r w:rsidRPr="00FE2112">
        <w:rPr>
          <w:rFonts w:asciiTheme="minorHAnsi" w:hAnsiTheme="minorHAnsi" w:cstheme="minorHAnsi"/>
        </w:rPr>
        <w:t xml:space="preserve"> des Médecins </w:t>
      </w:r>
      <w:proofErr w:type="spellStart"/>
      <w:r w:rsidRPr="00FE2112">
        <w:rPr>
          <w:rFonts w:asciiTheme="minorHAnsi" w:hAnsiTheme="minorHAnsi" w:cstheme="minorHAnsi"/>
        </w:rPr>
        <w:t>Spécialistes</w:t>
      </w:r>
      <w:proofErr w:type="spellEnd"/>
      <w:r w:rsidRPr="00FE2112">
        <w:rPr>
          <w:rFonts w:asciiTheme="minorHAnsi" w:hAnsiTheme="minorHAnsi" w:cstheme="minorHAnsi"/>
        </w:rPr>
        <w:t xml:space="preserve"> (UEMS) and the American Medical Association (AMA), physicians may convert EACCME® credits to an equivalent number of AMA PRA Category 1 </w:t>
      </w:r>
      <w:proofErr w:type="spellStart"/>
      <w:r w:rsidRPr="00FE2112">
        <w:rPr>
          <w:rFonts w:asciiTheme="minorHAnsi" w:hAnsiTheme="minorHAnsi" w:cstheme="minorHAnsi"/>
        </w:rPr>
        <w:t>Credits</w:t>
      </w:r>
      <w:r w:rsidRPr="002F2396">
        <w:rPr>
          <w:rFonts w:asciiTheme="minorHAnsi" w:hAnsiTheme="minorHAnsi" w:cstheme="minorHAnsi"/>
          <w:vertAlign w:val="superscript"/>
        </w:rPr>
        <w:t>TM</w:t>
      </w:r>
      <w:proofErr w:type="spellEnd"/>
      <w:r w:rsidRPr="00FE2112">
        <w:rPr>
          <w:rFonts w:asciiTheme="minorHAnsi" w:hAnsiTheme="minorHAnsi" w:cstheme="minorHAnsi"/>
        </w:rPr>
        <w:t>.</w:t>
      </w:r>
    </w:p>
    <w:p w14:paraId="2B4D1539" w14:textId="1C98A836" w:rsidR="00FE2112" w:rsidRPr="00FE2112" w:rsidRDefault="00FE2112" w:rsidP="00FE2112">
      <w:p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>Information on the process to convert EACCME® credit to AMA credit</w:t>
      </w:r>
      <w:r w:rsidR="002F2396">
        <w:rPr>
          <w:rFonts w:asciiTheme="minorHAnsi" w:hAnsiTheme="minorHAnsi" w:cstheme="minorHAnsi"/>
        </w:rPr>
        <w:t xml:space="preserve"> </w:t>
      </w:r>
      <w:r w:rsidRPr="00FE2112">
        <w:rPr>
          <w:rFonts w:asciiTheme="minorHAnsi" w:hAnsiTheme="minorHAnsi" w:cstheme="minorHAnsi"/>
        </w:rPr>
        <w:t>can</w:t>
      </w:r>
      <w:r w:rsidR="002F2396">
        <w:rPr>
          <w:rFonts w:asciiTheme="minorHAnsi" w:hAnsiTheme="minorHAnsi" w:cstheme="minorHAnsi"/>
        </w:rPr>
        <w:t xml:space="preserve"> </w:t>
      </w:r>
      <w:r w:rsidRPr="00FE2112">
        <w:rPr>
          <w:rFonts w:asciiTheme="minorHAnsi" w:hAnsiTheme="minorHAnsi" w:cstheme="minorHAnsi"/>
        </w:rPr>
        <w:t>be</w:t>
      </w:r>
      <w:r w:rsidR="002F2396">
        <w:rPr>
          <w:rFonts w:asciiTheme="minorHAnsi" w:hAnsiTheme="minorHAnsi" w:cstheme="minorHAnsi"/>
        </w:rPr>
        <w:t xml:space="preserve"> </w:t>
      </w:r>
      <w:r w:rsidRPr="00FE2112">
        <w:rPr>
          <w:rFonts w:asciiTheme="minorHAnsi" w:hAnsiTheme="minorHAnsi" w:cstheme="minorHAnsi"/>
        </w:rPr>
        <w:t xml:space="preserve">found at </w:t>
      </w:r>
      <w:hyperlink r:id="rId8" w:history="1">
        <w:r w:rsidRPr="002F2396">
          <w:rPr>
            <w:rStyle w:val="Hyperlink"/>
            <w:rFonts w:asciiTheme="minorHAnsi" w:hAnsiTheme="minorHAnsi" w:cstheme="minorHAnsi"/>
          </w:rPr>
          <w:t>https://edhub.ama-assn.org/pages/applications</w:t>
        </w:r>
      </w:hyperlink>
      <w:r w:rsidRPr="00FE2112">
        <w:rPr>
          <w:rFonts w:asciiTheme="minorHAnsi" w:hAnsiTheme="minorHAnsi" w:cstheme="minorHAnsi"/>
        </w:rPr>
        <w:t xml:space="preserve"> and </w:t>
      </w:r>
      <w:hyperlink r:id="rId9" w:anchor="international-credit-info" w:history="1">
        <w:r w:rsidRPr="002F2396">
          <w:rPr>
            <w:rStyle w:val="Hyperlink"/>
            <w:rFonts w:asciiTheme="minorHAnsi" w:hAnsiTheme="minorHAnsi" w:cstheme="minorHAnsi"/>
          </w:rPr>
          <w:t>https://edhub. ama-assn.org/pages/</w:t>
        </w:r>
        <w:proofErr w:type="spellStart"/>
        <w:r w:rsidRPr="002F2396">
          <w:rPr>
            <w:rStyle w:val="Hyperlink"/>
            <w:rFonts w:asciiTheme="minorHAnsi" w:hAnsiTheme="minorHAnsi" w:cstheme="minorHAnsi"/>
          </w:rPr>
          <w:t>applications#international-credit-info</w:t>
        </w:r>
        <w:proofErr w:type="spellEnd"/>
      </w:hyperlink>
      <w:r w:rsidRPr="00FE2112">
        <w:rPr>
          <w:rFonts w:asciiTheme="minorHAnsi" w:hAnsiTheme="minorHAnsi" w:cstheme="minorHAnsi"/>
        </w:rPr>
        <w:t>.</w:t>
      </w:r>
    </w:p>
    <w:p w14:paraId="4733F2AA" w14:textId="77777777" w:rsidR="00FE2112" w:rsidRPr="00FE2112" w:rsidRDefault="00FE2112" w:rsidP="00FE2112">
      <w:p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>Please note that each physician should take care of the credit conversion themselves. All communication is handled through the physician’s personal email address and the AMA will not communicate with a third party in relation to the physician’s credit.</w:t>
      </w:r>
    </w:p>
    <w:p w14:paraId="2EF13E1F" w14:textId="77777777" w:rsidR="00FE2112" w:rsidRPr="00FE2112" w:rsidRDefault="00FE2112" w:rsidP="00FE2112">
      <w:pPr>
        <w:rPr>
          <w:rFonts w:asciiTheme="minorHAnsi" w:hAnsiTheme="minorHAnsi" w:cstheme="minorHAnsi"/>
        </w:rPr>
      </w:pPr>
    </w:p>
    <w:p w14:paraId="77E90758" w14:textId="77777777" w:rsidR="00FE2112" w:rsidRPr="002F2396" w:rsidRDefault="00FE2112" w:rsidP="00FE2112">
      <w:pPr>
        <w:rPr>
          <w:rFonts w:asciiTheme="minorHAnsi" w:hAnsiTheme="minorHAnsi" w:cstheme="minorHAnsi"/>
          <w:b/>
          <w:bCs/>
          <w:color w:val="C00000"/>
        </w:rPr>
      </w:pPr>
      <w:r w:rsidRPr="002F2396">
        <w:rPr>
          <w:rFonts w:asciiTheme="minorHAnsi" w:hAnsiTheme="minorHAnsi" w:cstheme="minorHAnsi"/>
          <w:b/>
          <w:bCs/>
          <w:color w:val="C00000"/>
        </w:rPr>
        <w:t>Application process:</w:t>
      </w:r>
    </w:p>
    <w:p w14:paraId="41342902" w14:textId="0DD329BF" w:rsidR="00FE2112" w:rsidRPr="002F2396" w:rsidRDefault="00FE2112" w:rsidP="002F239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 w:rsidRPr="00FE2112">
        <w:rPr>
          <w:rFonts w:asciiTheme="minorHAnsi" w:hAnsiTheme="minorHAnsi" w:cstheme="minorHAnsi"/>
        </w:rPr>
        <w:t xml:space="preserve">The physician must create an account on the AMA </w:t>
      </w:r>
      <w:proofErr w:type="spellStart"/>
      <w:r w:rsidRPr="00FE2112">
        <w:rPr>
          <w:rFonts w:asciiTheme="minorHAnsi" w:hAnsiTheme="minorHAnsi" w:cstheme="minorHAnsi"/>
        </w:rPr>
        <w:t>EdHub</w:t>
      </w:r>
      <w:proofErr w:type="spellEnd"/>
      <w:r w:rsidRPr="00FE2112">
        <w:rPr>
          <w:rFonts w:asciiTheme="minorHAnsi" w:hAnsiTheme="minorHAnsi" w:cstheme="minorHAnsi"/>
        </w:rPr>
        <w:t xml:space="preserve"> website </w:t>
      </w:r>
      <w:hyperlink r:id="rId10" w:history="1">
        <w:r w:rsidRPr="00A94708">
          <w:rPr>
            <w:rStyle w:val="Hyperlink"/>
            <w:rFonts w:asciiTheme="minorHAnsi" w:hAnsiTheme="minorHAnsi" w:cstheme="minorHAnsi"/>
          </w:rPr>
          <w:t>https://edhub.ama-assn.org/pages/applications</w:t>
        </w:r>
      </w:hyperlink>
      <w:r w:rsidRPr="00FE2112">
        <w:rPr>
          <w:rFonts w:asciiTheme="minorHAnsi" w:hAnsiTheme="minorHAnsi" w:cstheme="minorHAnsi"/>
        </w:rPr>
        <w:t>, using the physician’s personal email address.</w:t>
      </w:r>
      <w:r w:rsidR="002F2396">
        <w:rPr>
          <w:rFonts w:asciiTheme="minorHAnsi" w:hAnsiTheme="minorHAnsi" w:cstheme="minorHAnsi"/>
        </w:rPr>
        <w:br/>
      </w:r>
      <w:r w:rsidRPr="002F2396">
        <w:rPr>
          <w:rFonts w:asciiTheme="minorHAnsi" w:hAnsiTheme="minorHAnsi" w:cstheme="minorHAnsi"/>
          <w:i/>
          <w:iCs/>
        </w:rPr>
        <w:t>It is not necessary to be an AMA member to create an account.</w:t>
      </w:r>
      <w:r w:rsidR="00A94708">
        <w:rPr>
          <w:rFonts w:asciiTheme="minorHAnsi" w:hAnsiTheme="minorHAnsi" w:cstheme="minorHAnsi"/>
          <w:i/>
          <w:iCs/>
        </w:rPr>
        <w:br/>
      </w:r>
    </w:p>
    <w:p w14:paraId="09160B32" w14:textId="78F52F05" w:rsidR="00FE2112" w:rsidRPr="00FE2112" w:rsidRDefault="00FE2112" w:rsidP="00FE21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>A verification email is sent to the email address provided.</w:t>
      </w:r>
      <w:r w:rsidR="00A94708">
        <w:rPr>
          <w:rFonts w:asciiTheme="minorHAnsi" w:hAnsiTheme="minorHAnsi" w:cstheme="minorHAnsi"/>
        </w:rPr>
        <w:br/>
      </w:r>
    </w:p>
    <w:p w14:paraId="2DB82BFF" w14:textId="7119BA37" w:rsidR="00FE2112" w:rsidRPr="00FE2112" w:rsidRDefault="00FE2112" w:rsidP="00FE21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 xml:space="preserve">Once verified, the physician can submit the application online, by fax or mail. </w:t>
      </w:r>
      <w:r w:rsidR="002F2396">
        <w:rPr>
          <w:rFonts w:asciiTheme="minorHAnsi" w:hAnsiTheme="minorHAnsi" w:cstheme="minorHAnsi"/>
        </w:rPr>
        <w:br/>
      </w:r>
      <w:r w:rsidRPr="00FE2112">
        <w:rPr>
          <w:rFonts w:asciiTheme="minorHAnsi" w:hAnsiTheme="minorHAnsi" w:cstheme="minorHAnsi"/>
        </w:rPr>
        <w:t xml:space="preserve">The application form may be downloaded at </w:t>
      </w:r>
      <w:hyperlink r:id="rId11" w:history="1">
        <w:r w:rsidRPr="002F2396">
          <w:rPr>
            <w:rStyle w:val="Hyperlink"/>
            <w:rFonts w:asciiTheme="minorHAnsi" w:hAnsiTheme="minorHAnsi" w:cstheme="minorHAnsi"/>
          </w:rPr>
          <w:t>https://edhub.ama-assn.org/DocumentLibrary/edhub/applications/eaccme-application.pdf</w:t>
        </w:r>
      </w:hyperlink>
      <w:r w:rsidR="00A94708">
        <w:rPr>
          <w:rFonts w:asciiTheme="minorHAnsi" w:hAnsiTheme="minorHAnsi" w:cstheme="minorHAnsi"/>
        </w:rPr>
        <w:br/>
      </w:r>
    </w:p>
    <w:p w14:paraId="0D7C9D46" w14:textId="55BFF6A5" w:rsidR="00FE2112" w:rsidRPr="00FE2112" w:rsidRDefault="00FE2112" w:rsidP="00FE21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>The following must be submitted at the time of application:</w:t>
      </w:r>
    </w:p>
    <w:p w14:paraId="00AA2C6C" w14:textId="29A13CAD" w:rsidR="00FE2112" w:rsidRPr="00FE2112" w:rsidRDefault="00FE2112" w:rsidP="00FE2112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 xml:space="preserve">Completed application </w:t>
      </w:r>
      <w:proofErr w:type="gramStart"/>
      <w:r w:rsidRPr="00FE2112">
        <w:rPr>
          <w:rFonts w:asciiTheme="minorHAnsi" w:hAnsiTheme="minorHAnsi" w:cstheme="minorHAnsi"/>
        </w:rPr>
        <w:t>form</w:t>
      </w:r>
      <w:proofErr w:type="gramEnd"/>
    </w:p>
    <w:p w14:paraId="1B76E23C" w14:textId="72FD92D4" w:rsidR="00FE2112" w:rsidRPr="00FE2112" w:rsidRDefault="00FE2112" w:rsidP="00FE2112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>Processing fee (currently USD 30 for AMA members and USD 75 for Non-AMA members</w:t>
      </w:r>
    </w:p>
    <w:p w14:paraId="3AD1D7B6" w14:textId="0309C34D" w:rsidR="00FE2112" w:rsidRPr="00FE2112" w:rsidRDefault="00FE2112" w:rsidP="00FE2112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>Copy of the certificate of attendance for the 35th International Epilepsy Congress 2023 (the EACCME approved activity)</w:t>
      </w:r>
      <w:r w:rsidR="00A94708">
        <w:rPr>
          <w:rFonts w:asciiTheme="minorHAnsi" w:hAnsiTheme="minorHAnsi" w:cstheme="minorHAnsi"/>
        </w:rPr>
        <w:br/>
      </w:r>
    </w:p>
    <w:p w14:paraId="1F4D4423" w14:textId="77CB4490" w:rsidR="00FE2112" w:rsidRPr="00FE2112" w:rsidRDefault="00FE2112" w:rsidP="00FE21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E2112">
        <w:rPr>
          <w:rFonts w:asciiTheme="minorHAnsi" w:hAnsiTheme="minorHAnsi" w:cstheme="minorHAnsi"/>
        </w:rPr>
        <w:t>Once the application for the conversion of credit is approved, an email will be sent to the physician’s email address with a link to their personal transcript.</w:t>
      </w:r>
    </w:p>
    <w:p w14:paraId="1F20FDA4" w14:textId="3D40326C" w:rsidR="004A1FA9" w:rsidRPr="00FE2112" w:rsidRDefault="004A1FA9" w:rsidP="00FE2112">
      <w:pPr>
        <w:rPr>
          <w:rFonts w:asciiTheme="minorHAnsi" w:hAnsiTheme="minorHAnsi" w:cstheme="minorHAnsi"/>
        </w:rPr>
      </w:pPr>
    </w:p>
    <w:sectPr w:rsidR="004A1FA9" w:rsidRPr="00FE2112" w:rsidSect="000B5FBA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350B" w14:textId="77777777" w:rsidR="00482E48" w:rsidRDefault="00482E48" w:rsidP="000B5FBA">
      <w:pPr>
        <w:spacing w:after="0" w:line="240" w:lineRule="auto"/>
      </w:pPr>
      <w:r>
        <w:separator/>
      </w:r>
    </w:p>
  </w:endnote>
  <w:endnote w:type="continuationSeparator" w:id="0">
    <w:p w14:paraId="2FFA019F" w14:textId="77777777" w:rsidR="00482E48" w:rsidRDefault="00482E48" w:rsidP="000B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7FD7" w14:textId="56091C83" w:rsidR="000B5FBA" w:rsidRPr="000B5FBA" w:rsidRDefault="000B5FBA" w:rsidP="004A1FA9">
    <w:pPr>
      <w:spacing w:after="0" w:line="240" w:lineRule="auto"/>
      <w:ind w:left="-426" w:right="-426"/>
      <w:jc w:val="center"/>
      <w:rPr>
        <w:rFonts w:cs="Arial"/>
        <w:b/>
        <w:bCs/>
        <w:color w:val="7F7F7F"/>
        <w:sz w:val="18"/>
        <w:szCs w:val="18"/>
        <w:lang w:val="en-US"/>
      </w:rPr>
    </w:pPr>
    <w:r w:rsidRPr="004A1FA9">
      <w:rPr>
        <w:rFonts w:cs="Arial"/>
        <w:b/>
        <w:bCs/>
        <w:color w:val="C8102E"/>
        <w:sz w:val="18"/>
        <w:szCs w:val="18"/>
        <w:lang w:val="de-DE"/>
      </w:rPr>
      <w:t xml:space="preserve">International League Against Epilepsy, </w:t>
    </w:r>
    <w:r w:rsidR="004A1FA9" w:rsidRPr="004A1FA9">
      <w:rPr>
        <w:rFonts w:cs="Arial"/>
        <w:b/>
        <w:bCs/>
        <w:color w:val="C8102E"/>
        <w:sz w:val="18"/>
        <w:szCs w:val="18"/>
        <w:lang w:val="de-DE"/>
      </w:rPr>
      <w:t>13 Classon House, Dundrum, D14 W9Y3, Ireland.</w:t>
    </w:r>
    <w:r w:rsidR="004A1FA9">
      <w:rPr>
        <w:rFonts w:cs="Arial"/>
        <w:b/>
        <w:bCs/>
        <w:color w:val="C8102E"/>
        <w:sz w:val="18"/>
        <w:szCs w:val="18"/>
        <w:lang w:val="de-DE"/>
      </w:rPr>
      <w:br/>
    </w:r>
    <w:r w:rsidRPr="000B5FBA">
      <w:rPr>
        <w:rFonts w:cs="Arial"/>
        <w:b/>
        <w:bCs/>
        <w:color w:val="7F7F7F"/>
        <w:sz w:val="18"/>
        <w:szCs w:val="18"/>
        <w:lang w:val="de-DE"/>
      </w:rPr>
      <w:t>Ph: +353 1 205 6720</w:t>
    </w:r>
    <w:r w:rsidR="002F2396">
      <w:rPr>
        <w:rFonts w:cs="Arial"/>
        <w:b/>
        <w:bCs/>
        <w:color w:val="7F7F7F"/>
        <w:sz w:val="18"/>
        <w:szCs w:val="18"/>
        <w:lang w:val="de-DE"/>
      </w:rPr>
      <w:t xml:space="preserve"> </w:t>
    </w:r>
    <w:hyperlink r:id="rId1" w:history="1">
      <w:r w:rsidRPr="000B5FBA">
        <w:rPr>
          <w:rStyle w:val="Hyperlink"/>
          <w:rFonts w:cs="Arial"/>
          <w:b/>
          <w:bCs/>
          <w:color w:val="7F7F7F"/>
          <w:sz w:val="18"/>
          <w:szCs w:val="18"/>
          <w:lang w:val="de-DE"/>
        </w:rPr>
        <w:t>registration@ilae.org</w:t>
      </w:r>
    </w:hyperlink>
    <w:r w:rsidR="002F2396">
      <w:rPr>
        <w:rFonts w:cs="Arial"/>
        <w:b/>
        <w:bCs/>
        <w:color w:val="7F7F7F"/>
        <w:sz w:val="18"/>
        <w:szCs w:val="18"/>
        <w:lang w:val="de-DE"/>
      </w:rPr>
      <w:t xml:space="preserve"> </w:t>
    </w:r>
    <w:r w:rsidRPr="000B5FBA">
      <w:rPr>
        <w:rFonts w:cs="Arial"/>
        <w:b/>
        <w:bCs/>
        <w:color w:val="7F7F7F"/>
        <w:sz w:val="18"/>
        <w:szCs w:val="18"/>
        <w:lang w:val="de-DE"/>
      </w:rPr>
      <w:t xml:space="preserve"> </w:t>
    </w:r>
    <w:hyperlink r:id="rId2" w:history="1">
      <w:r w:rsidRPr="000B5FBA">
        <w:rPr>
          <w:rStyle w:val="Hyperlink"/>
          <w:rFonts w:cs="Arial"/>
          <w:b/>
          <w:bCs/>
          <w:color w:val="7F7F7F"/>
          <w:sz w:val="18"/>
          <w:szCs w:val="18"/>
          <w:lang w:val="en-US"/>
        </w:rPr>
        <w:t>www.ilae.org/</w:t>
      </w:r>
      <w:r w:rsidR="00D33AA5">
        <w:rPr>
          <w:rStyle w:val="Hyperlink"/>
          <w:rFonts w:cs="Arial"/>
          <w:b/>
          <w:bCs/>
          <w:color w:val="7F7F7F"/>
          <w:sz w:val="18"/>
          <w:szCs w:val="18"/>
          <w:lang w:val="en-US"/>
        </w:rPr>
        <w:t>aoec</w:t>
      </w:r>
      <w:r w:rsidR="00971E2A">
        <w:rPr>
          <w:rStyle w:val="Hyperlink"/>
          <w:rFonts w:cs="Arial"/>
          <w:b/>
          <w:bCs/>
          <w:color w:val="7F7F7F"/>
          <w:sz w:val="18"/>
          <w:szCs w:val="18"/>
          <w:lang w:val="en-US"/>
        </w:rPr>
        <w:t>2022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03E8" w14:textId="77777777" w:rsidR="00482E48" w:rsidRDefault="00482E48" w:rsidP="000B5FBA">
      <w:pPr>
        <w:spacing w:after="0" w:line="240" w:lineRule="auto"/>
      </w:pPr>
      <w:r>
        <w:separator/>
      </w:r>
    </w:p>
  </w:footnote>
  <w:footnote w:type="continuationSeparator" w:id="0">
    <w:p w14:paraId="2E1CFBC2" w14:textId="77777777" w:rsidR="00482E48" w:rsidRDefault="00482E48" w:rsidP="000B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00DA" w14:textId="234D6C48" w:rsidR="0051143B" w:rsidRDefault="00A22E5B">
    <w:pPr>
      <w:pStyle w:val="Header"/>
    </w:pPr>
    <w:r>
      <w:rPr>
        <w:noProof/>
      </w:rPr>
    </w:r>
    <w:r w:rsidR="00A22E5B">
      <w:rPr>
        <w:noProof/>
      </w:rPr>
      <w:pict w14:anchorId="6C3FC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83844" o:spid="_x0000_s1051" type="#_x0000_t75" alt="" style="position:absolute;margin-left:0;margin-top:0;width:669.35pt;height:947.2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EC---Word-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21B7" w14:textId="66E9092E" w:rsidR="000B5FBA" w:rsidRDefault="00A22E5B" w:rsidP="000B5FBA">
    <w:pPr>
      <w:pStyle w:val="Header"/>
      <w:tabs>
        <w:tab w:val="clear" w:pos="4513"/>
        <w:tab w:val="clear" w:pos="9026"/>
        <w:tab w:val="left" w:pos="2700"/>
      </w:tabs>
    </w:pPr>
    <w:r>
      <w:rPr>
        <w:noProof/>
      </w:rPr>
    </w:r>
    <w:r w:rsidR="00A22E5B">
      <w:rPr>
        <w:noProof/>
      </w:rPr>
      <w:pict w14:anchorId="151222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83845" o:spid="_x0000_s1052" type="#_x0000_t75" alt="" style="position:absolute;margin-left:0;margin-top:0;width:669.35pt;height:94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EC---Word-BG"/>
          <w10:wrap anchorx="margin" anchory="margin"/>
        </v:shape>
      </w:pict>
    </w:r>
    <w:r w:rsidR="00BE0DEF">
      <w:rPr>
        <w:noProof/>
      </w:rPr>
      <w:drawing>
        <wp:anchor distT="0" distB="0" distL="114300" distR="114300" simplePos="0" relativeHeight="251663360" behindDoc="0" locked="0" layoutInCell="1" allowOverlap="1" wp14:anchorId="5F2E599D" wp14:editId="2FA3B721">
          <wp:simplePos x="0" y="0"/>
          <wp:positionH relativeFrom="margin">
            <wp:posOffset>-528955</wp:posOffset>
          </wp:positionH>
          <wp:positionV relativeFrom="page">
            <wp:posOffset>0</wp:posOffset>
          </wp:positionV>
          <wp:extent cx="7544287" cy="1116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44287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FB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4534" w14:textId="5717790E" w:rsidR="0051143B" w:rsidRDefault="00A22E5B">
    <w:pPr>
      <w:pStyle w:val="Header"/>
    </w:pPr>
    <w:r>
      <w:rPr>
        <w:noProof/>
      </w:rPr>
    </w:r>
    <w:r w:rsidR="00A22E5B">
      <w:rPr>
        <w:noProof/>
      </w:rPr>
      <w:pict w14:anchorId="3A8BE1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83843" o:spid="_x0000_s1050" type="#_x0000_t75" alt="" style="position:absolute;margin-left:0;margin-top:0;width:669.35pt;height:947.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EC---Word-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98D"/>
    <w:multiLevelType w:val="hybridMultilevel"/>
    <w:tmpl w:val="1542F072"/>
    <w:lvl w:ilvl="0" w:tplc="CC0EB062">
      <w:start w:val="1"/>
      <w:numFmt w:val="decimal"/>
      <w:lvlText w:val="%1."/>
      <w:lvlJc w:val="left"/>
      <w:pPr>
        <w:ind w:left="675" w:hanging="5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414042"/>
        <w:spacing w:val="-4"/>
        <w:w w:val="79"/>
        <w:sz w:val="46"/>
        <w:szCs w:val="46"/>
        <w:lang w:val="en-US" w:eastAsia="en-US" w:bidi="ar-SA"/>
      </w:rPr>
    </w:lvl>
    <w:lvl w:ilvl="1" w:tplc="3732C4AE">
      <w:numFmt w:val="bullet"/>
      <w:lvlText w:val="•"/>
      <w:lvlJc w:val="left"/>
      <w:pPr>
        <w:ind w:left="1302" w:hanging="627"/>
      </w:pPr>
      <w:rPr>
        <w:rFonts w:ascii="Tahoma" w:eastAsia="Tahoma" w:hAnsi="Tahoma" w:cs="Tahoma" w:hint="default"/>
        <w:b w:val="0"/>
        <w:bCs w:val="0"/>
        <w:i w:val="0"/>
        <w:iCs w:val="0"/>
        <w:color w:val="414042"/>
        <w:spacing w:val="0"/>
        <w:w w:val="114"/>
        <w:sz w:val="46"/>
        <w:szCs w:val="46"/>
        <w:lang w:val="en-US" w:eastAsia="en-US" w:bidi="ar-SA"/>
      </w:rPr>
    </w:lvl>
    <w:lvl w:ilvl="2" w:tplc="CEAAFF08">
      <w:numFmt w:val="bullet"/>
      <w:lvlText w:val="•"/>
      <w:lvlJc w:val="left"/>
      <w:pPr>
        <w:ind w:left="4513" w:hanging="627"/>
      </w:pPr>
      <w:rPr>
        <w:rFonts w:hint="default"/>
        <w:lang w:val="en-US" w:eastAsia="en-US" w:bidi="ar-SA"/>
      </w:rPr>
    </w:lvl>
    <w:lvl w:ilvl="3" w:tplc="7CFC6FD2">
      <w:numFmt w:val="bullet"/>
      <w:lvlText w:val="•"/>
      <w:lvlJc w:val="left"/>
      <w:pPr>
        <w:ind w:left="7726" w:hanging="627"/>
      </w:pPr>
      <w:rPr>
        <w:rFonts w:hint="default"/>
        <w:lang w:val="en-US" w:eastAsia="en-US" w:bidi="ar-SA"/>
      </w:rPr>
    </w:lvl>
    <w:lvl w:ilvl="4" w:tplc="39865226">
      <w:numFmt w:val="bullet"/>
      <w:lvlText w:val="•"/>
      <w:lvlJc w:val="left"/>
      <w:pPr>
        <w:ind w:left="10940" w:hanging="627"/>
      </w:pPr>
      <w:rPr>
        <w:rFonts w:hint="default"/>
        <w:lang w:val="en-US" w:eastAsia="en-US" w:bidi="ar-SA"/>
      </w:rPr>
    </w:lvl>
    <w:lvl w:ilvl="5" w:tplc="06F40A4E">
      <w:numFmt w:val="bullet"/>
      <w:lvlText w:val="•"/>
      <w:lvlJc w:val="left"/>
      <w:pPr>
        <w:ind w:left="14153" w:hanging="627"/>
      </w:pPr>
      <w:rPr>
        <w:rFonts w:hint="default"/>
        <w:lang w:val="en-US" w:eastAsia="en-US" w:bidi="ar-SA"/>
      </w:rPr>
    </w:lvl>
    <w:lvl w:ilvl="6" w:tplc="A0D0C05E">
      <w:numFmt w:val="bullet"/>
      <w:lvlText w:val="•"/>
      <w:lvlJc w:val="left"/>
      <w:pPr>
        <w:ind w:left="17366" w:hanging="627"/>
      </w:pPr>
      <w:rPr>
        <w:rFonts w:hint="default"/>
        <w:lang w:val="en-US" w:eastAsia="en-US" w:bidi="ar-SA"/>
      </w:rPr>
    </w:lvl>
    <w:lvl w:ilvl="7" w:tplc="69FC64E8">
      <w:numFmt w:val="bullet"/>
      <w:lvlText w:val="•"/>
      <w:lvlJc w:val="left"/>
      <w:pPr>
        <w:ind w:left="20580" w:hanging="627"/>
      </w:pPr>
      <w:rPr>
        <w:rFonts w:hint="default"/>
        <w:lang w:val="en-US" w:eastAsia="en-US" w:bidi="ar-SA"/>
      </w:rPr>
    </w:lvl>
    <w:lvl w:ilvl="8" w:tplc="6E425E52">
      <w:numFmt w:val="bullet"/>
      <w:lvlText w:val="•"/>
      <w:lvlJc w:val="left"/>
      <w:pPr>
        <w:ind w:left="23793" w:hanging="627"/>
      </w:pPr>
      <w:rPr>
        <w:rFonts w:hint="default"/>
        <w:lang w:val="en-US" w:eastAsia="en-US" w:bidi="ar-SA"/>
      </w:rPr>
    </w:lvl>
  </w:abstractNum>
  <w:abstractNum w:abstractNumId="1" w15:restartNumberingAfterBreak="0">
    <w:nsid w:val="16A27997"/>
    <w:multiLevelType w:val="hybridMultilevel"/>
    <w:tmpl w:val="E3D881E6"/>
    <w:lvl w:ilvl="0" w:tplc="653652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3D8"/>
    <w:multiLevelType w:val="hybridMultilevel"/>
    <w:tmpl w:val="3B4EA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4933"/>
    <w:multiLevelType w:val="hybridMultilevel"/>
    <w:tmpl w:val="D51416EC"/>
    <w:lvl w:ilvl="0" w:tplc="653652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B7495A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36CA7"/>
    <w:multiLevelType w:val="hybridMultilevel"/>
    <w:tmpl w:val="229AB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24F8A"/>
    <w:multiLevelType w:val="hybridMultilevel"/>
    <w:tmpl w:val="41861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7753">
    <w:abstractNumId w:val="0"/>
  </w:num>
  <w:num w:numId="2" w16cid:durableId="1699038893">
    <w:abstractNumId w:val="2"/>
  </w:num>
  <w:num w:numId="3" w16cid:durableId="121727287">
    <w:abstractNumId w:val="4"/>
  </w:num>
  <w:num w:numId="4" w16cid:durableId="276522759">
    <w:abstractNumId w:val="5"/>
  </w:num>
  <w:num w:numId="5" w16cid:durableId="1512642448">
    <w:abstractNumId w:val="3"/>
  </w:num>
  <w:num w:numId="6" w16cid:durableId="33580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BA"/>
    <w:rsid w:val="00050B8D"/>
    <w:rsid w:val="000B5FBA"/>
    <w:rsid w:val="000C1B18"/>
    <w:rsid w:val="001F1361"/>
    <w:rsid w:val="0020107F"/>
    <w:rsid w:val="002F2396"/>
    <w:rsid w:val="00374561"/>
    <w:rsid w:val="004706D2"/>
    <w:rsid w:val="00482E48"/>
    <w:rsid w:val="004A1FA9"/>
    <w:rsid w:val="0051143B"/>
    <w:rsid w:val="00533327"/>
    <w:rsid w:val="006F3B8A"/>
    <w:rsid w:val="007520E6"/>
    <w:rsid w:val="007E2E92"/>
    <w:rsid w:val="00815640"/>
    <w:rsid w:val="0088012B"/>
    <w:rsid w:val="0094584A"/>
    <w:rsid w:val="00951A09"/>
    <w:rsid w:val="00971E2A"/>
    <w:rsid w:val="009752C6"/>
    <w:rsid w:val="00A177EC"/>
    <w:rsid w:val="00A22E5B"/>
    <w:rsid w:val="00A94708"/>
    <w:rsid w:val="00B43B0F"/>
    <w:rsid w:val="00B716C6"/>
    <w:rsid w:val="00B97C54"/>
    <w:rsid w:val="00BA0508"/>
    <w:rsid w:val="00BE0DEF"/>
    <w:rsid w:val="00C516E2"/>
    <w:rsid w:val="00CA56FF"/>
    <w:rsid w:val="00CE592A"/>
    <w:rsid w:val="00D33AA5"/>
    <w:rsid w:val="00D3673A"/>
    <w:rsid w:val="00D8315D"/>
    <w:rsid w:val="00D95A10"/>
    <w:rsid w:val="00EF2714"/>
    <w:rsid w:val="00F407C2"/>
    <w:rsid w:val="00F65056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D4AEA"/>
  <w15:chartTrackingRefBased/>
  <w15:docId w15:val="{B8EA34E1-F6B1-458A-9745-A1B7647F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561"/>
    <w:pPr>
      <w:spacing w:after="120" w:line="276" w:lineRule="auto"/>
    </w:pPr>
    <w:rPr>
      <w:rFonts w:ascii="Arial" w:eastAsia="Calibri" w:hAnsi="Arial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B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0B5FBA"/>
  </w:style>
  <w:style w:type="paragraph" w:styleId="Footer">
    <w:name w:val="footer"/>
    <w:basedOn w:val="Normal"/>
    <w:link w:val="FooterChar"/>
    <w:uiPriority w:val="99"/>
    <w:unhideWhenUsed/>
    <w:rsid w:val="000B5FB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0B5FBA"/>
  </w:style>
  <w:style w:type="character" w:styleId="Hyperlink">
    <w:name w:val="Hyperlink"/>
    <w:unhideWhenUsed/>
    <w:rsid w:val="000B5FBA"/>
    <w:rPr>
      <w:color w:val="0000FF"/>
      <w:u w:val="single"/>
    </w:rPr>
  </w:style>
  <w:style w:type="character" w:styleId="Strong">
    <w:name w:val="Strong"/>
    <w:qFormat/>
    <w:rsid w:val="00050B8D"/>
    <w:rPr>
      <w:b/>
      <w:bCs/>
    </w:rPr>
  </w:style>
  <w:style w:type="paragraph" w:styleId="BodyText">
    <w:name w:val="Body Text"/>
    <w:basedOn w:val="Normal"/>
    <w:link w:val="BodyTextChar"/>
    <w:rsid w:val="00050B8D"/>
    <w:pPr>
      <w:spacing w:after="0" w:line="240" w:lineRule="auto"/>
    </w:pPr>
    <w:rPr>
      <w:rFonts w:ascii="Verdana" w:eastAsia="Times New Roman" w:hAnsi="Verdana"/>
      <w:color w:val="666666"/>
      <w:sz w:val="16"/>
      <w:szCs w:val="15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050B8D"/>
    <w:rPr>
      <w:rFonts w:ascii="Verdana" w:eastAsia="Times New Roman" w:hAnsi="Verdana" w:cs="Times New Roman"/>
      <w:color w:val="666666"/>
      <w:sz w:val="16"/>
      <w:szCs w:val="15"/>
      <w:lang w:val="de-DE" w:eastAsia="de-DE"/>
    </w:rPr>
  </w:style>
  <w:style w:type="character" w:customStyle="1" w:styleId="stil26">
    <w:name w:val="stil26"/>
    <w:basedOn w:val="DefaultParagraphFont"/>
    <w:rsid w:val="00050B8D"/>
  </w:style>
  <w:style w:type="character" w:styleId="UnresolvedMention">
    <w:name w:val="Unresolved Mention"/>
    <w:basedOn w:val="DefaultParagraphFont"/>
    <w:uiPriority w:val="99"/>
    <w:semiHidden/>
    <w:unhideWhenUsed/>
    <w:rsid w:val="00971E2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37456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en-US" w:eastAsia="de-DE"/>
    </w:rPr>
  </w:style>
  <w:style w:type="character" w:customStyle="1" w:styleId="TitleChar">
    <w:name w:val="Title Char"/>
    <w:basedOn w:val="DefaultParagraphFont"/>
    <w:link w:val="Title"/>
    <w:uiPriority w:val="99"/>
    <w:rsid w:val="00374561"/>
    <w:rPr>
      <w:rFonts w:ascii="Times New Roman" w:eastAsia="Times New Roman" w:hAnsi="Times New Roman" w:cs="Times New Roman"/>
      <w:b/>
      <w:bCs/>
      <w:sz w:val="28"/>
      <w:szCs w:val="28"/>
      <w:lang w:val="en-US" w:eastAsia="de-DE"/>
    </w:rPr>
  </w:style>
  <w:style w:type="paragraph" w:styleId="ListParagraph">
    <w:name w:val="List Paragraph"/>
    <w:basedOn w:val="Normal"/>
    <w:uiPriority w:val="1"/>
    <w:qFormat/>
    <w:rsid w:val="00A22E5B"/>
    <w:pPr>
      <w:widowControl w:val="0"/>
      <w:autoSpaceDE w:val="0"/>
      <w:autoSpaceDN w:val="0"/>
      <w:spacing w:after="0" w:line="240" w:lineRule="auto"/>
      <w:ind w:left="675" w:hanging="627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hub.ama-assn.org/pages/application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hub.ama-assn.org/DocumentLibrary/edhub/applications/eaccme-application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dhub.ama-assn.org/pages/applic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hub.ama-assn.org/pages/application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ae.org/congresses/14th-european-epilepsy-congress" TargetMode="External"/><Relationship Id="rId1" Type="http://schemas.openxmlformats.org/officeDocument/2006/relationships/hyperlink" Target="mailto:registration@ila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C210-5965-45DB-A06B-24E8C41E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Ryan</dc:creator>
  <cp:keywords/>
  <dc:description/>
  <cp:lastModifiedBy>Jason Ryan</cp:lastModifiedBy>
  <cp:revision>2</cp:revision>
  <dcterms:created xsi:type="dcterms:W3CDTF">2023-07-03T09:55:00Z</dcterms:created>
  <dcterms:modified xsi:type="dcterms:W3CDTF">2023-07-03T09:55:00Z</dcterms:modified>
</cp:coreProperties>
</file>